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4F26BC" w14:textId="3DE8EEA2" w:rsidR="00841522" w:rsidRPr="00C95948" w:rsidRDefault="00841522" w:rsidP="00850D68">
      <w:pPr>
        <w:widowControl/>
        <w:jc w:val="center"/>
        <w:rPr>
          <w:rFonts w:ascii="PMingLiU" w:eastAsia="PMingLiU" w:hAnsi="PMingLiU" w:cs="MS Mincho"/>
          <w:b/>
          <w:bCs/>
          <w:kern w:val="0"/>
          <w:u w:val="single"/>
        </w:rPr>
      </w:pPr>
      <w:r w:rsidRPr="00C95948">
        <w:rPr>
          <w:rFonts w:ascii="PMingLiU" w:eastAsia="PMingLiU" w:hAnsi="PMingLiU" w:cs="MS Mincho"/>
          <w:b/>
          <w:bCs/>
          <w:kern w:val="0"/>
          <w:u w:val="single"/>
        </w:rPr>
        <w:t>醫學界組織</w:t>
      </w:r>
      <w:r w:rsidRPr="00C95948">
        <w:rPr>
          <w:rFonts w:ascii="PMingLiU" w:eastAsia="PMingLiU" w:hAnsi="PMingLiU" w:cs="MS Mincho" w:hint="eastAsia"/>
          <w:b/>
          <w:bCs/>
          <w:kern w:val="0"/>
          <w:u w:val="single"/>
        </w:rPr>
        <w:t>就預防新型冠狀病毒及大型社區爆發之建議</w:t>
      </w:r>
    </w:p>
    <w:p w14:paraId="098DCE25" w14:textId="77777777" w:rsidR="00841522" w:rsidRPr="00C95948" w:rsidRDefault="00841522" w:rsidP="00841522">
      <w:pPr>
        <w:widowControl/>
        <w:jc w:val="both"/>
        <w:rPr>
          <w:rFonts w:ascii="PMingLiU" w:eastAsia="PMingLiU" w:hAnsi="PMingLiU" w:cs="MS Mincho"/>
          <w:kern w:val="0"/>
        </w:rPr>
      </w:pPr>
      <w:r w:rsidRPr="00C95948">
        <w:rPr>
          <w:rFonts w:ascii="PMingLiU" w:eastAsia="PMingLiU" w:hAnsi="PMingLiU" w:cs="MS Mincho" w:hint="eastAsia"/>
          <w:kern w:val="0"/>
        </w:rPr>
        <w:t>新型冠狀病毒（2019-nCoV）主要以飛沫和接觸傳播，現時科學界和醫學界已有明顯證據，證明病毒能有效人傳人，本港亦相繼出現多宗家庭群組和集體感染。</w:t>
      </w:r>
    </w:p>
    <w:p w14:paraId="0AE9DC1B" w14:textId="77777777" w:rsidR="00841522" w:rsidRPr="00C95948" w:rsidRDefault="00841522" w:rsidP="00841522">
      <w:pPr>
        <w:widowControl/>
        <w:jc w:val="both"/>
        <w:rPr>
          <w:rFonts w:ascii="PMingLiU" w:eastAsia="PMingLiU" w:hAnsi="PMingLiU" w:cs="MS Mincho"/>
          <w:kern w:val="0"/>
        </w:rPr>
      </w:pPr>
      <w:r w:rsidRPr="00C95948">
        <w:rPr>
          <w:rFonts w:ascii="PMingLiU" w:eastAsia="PMingLiU" w:hAnsi="PMingLiU" w:cs="MS Mincho" w:hint="eastAsia"/>
          <w:kern w:val="0"/>
        </w:rPr>
        <w:t>本會建議全港市民：</w:t>
      </w:r>
    </w:p>
    <w:p w14:paraId="491546C1" w14:textId="77777777" w:rsidR="00841522" w:rsidRPr="00C95948" w:rsidRDefault="00841522" w:rsidP="00841522">
      <w:pPr>
        <w:widowControl/>
        <w:jc w:val="both"/>
        <w:rPr>
          <w:rFonts w:ascii="PMingLiU" w:eastAsia="PMingLiU" w:hAnsi="PMingLiU" w:cs="MS Mincho"/>
          <w:kern w:val="0"/>
        </w:rPr>
      </w:pPr>
      <w:r w:rsidRPr="00C95948">
        <w:rPr>
          <w:rFonts w:ascii="PMingLiU" w:eastAsia="PMingLiU" w:hAnsi="PMingLiU" w:cs="MS Mincho" w:hint="eastAsia"/>
          <w:kern w:val="0"/>
        </w:rPr>
        <w:t>1. 不論上班、乘搭公共交通工具及社交生活，適宜佩戴外科口罩。</w:t>
      </w:r>
    </w:p>
    <w:p w14:paraId="504824E4" w14:textId="77777777" w:rsidR="00841522" w:rsidRPr="00C95948" w:rsidRDefault="00841522" w:rsidP="00841522">
      <w:pPr>
        <w:widowControl/>
        <w:jc w:val="both"/>
        <w:rPr>
          <w:rFonts w:ascii="PMingLiU" w:eastAsia="PMingLiU" w:hAnsi="PMingLiU" w:cs="MS Mincho"/>
          <w:kern w:val="0"/>
        </w:rPr>
      </w:pPr>
    </w:p>
    <w:p w14:paraId="7ABC234E" w14:textId="77777777" w:rsidR="00841522" w:rsidRPr="00C95948" w:rsidRDefault="00841522" w:rsidP="00841522">
      <w:pPr>
        <w:widowControl/>
        <w:jc w:val="both"/>
        <w:rPr>
          <w:rFonts w:ascii="PMingLiU" w:eastAsia="PMingLiU" w:hAnsi="PMingLiU" w:cs="MS Mincho"/>
          <w:kern w:val="0"/>
        </w:rPr>
      </w:pPr>
      <w:r w:rsidRPr="00C95948">
        <w:rPr>
          <w:rFonts w:ascii="PMingLiU" w:eastAsia="PMingLiU" w:hAnsi="PMingLiU" w:cs="MS Mincho" w:hint="eastAsia"/>
          <w:kern w:val="0"/>
        </w:rPr>
        <w:t>2. 外科口罩足以有效防止飛沫傳播，市民無須佩戴N95口罩</w:t>
      </w:r>
    </w:p>
    <w:p w14:paraId="1EA3576E" w14:textId="77777777" w:rsidR="00841522" w:rsidRPr="00C95948" w:rsidRDefault="00841522" w:rsidP="00841522">
      <w:pPr>
        <w:widowControl/>
        <w:jc w:val="both"/>
        <w:rPr>
          <w:rFonts w:ascii="PMingLiU" w:eastAsia="PMingLiU" w:hAnsi="PMingLiU" w:cs="MS Mincho"/>
          <w:kern w:val="0"/>
        </w:rPr>
      </w:pPr>
    </w:p>
    <w:p w14:paraId="7B5DE69B" w14:textId="77777777" w:rsidR="00841522" w:rsidRPr="00C95948" w:rsidRDefault="00841522" w:rsidP="00841522">
      <w:pPr>
        <w:widowControl/>
        <w:jc w:val="both"/>
        <w:rPr>
          <w:rFonts w:ascii="PMingLiU" w:eastAsia="PMingLiU" w:hAnsi="PMingLiU" w:cs="MS Mincho"/>
          <w:kern w:val="0"/>
        </w:rPr>
      </w:pPr>
      <w:r w:rsidRPr="00C95948">
        <w:rPr>
          <w:rFonts w:ascii="PMingLiU" w:eastAsia="PMingLiU" w:hAnsi="PMingLiU" w:cs="MS Mincho" w:hint="eastAsia"/>
          <w:kern w:val="0"/>
        </w:rPr>
        <w:t>3. 摘除口罩時必須小心，並妥善棄掉。</w:t>
      </w:r>
    </w:p>
    <w:p w14:paraId="5C64CBBB" w14:textId="77777777" w:rsidR="00841522" w:rsidRPr="00C95948" w:rsidRDefault="00841522" w:rsidP="00841522">
      <w:pPr>
        <w:widowControl/>
        <w:jc w:val="both"/>
        <w:rPr>
          <w:rFonts w:ascii="PMingLiU" w:eastAsia="PMingLiU" w:hAnsi="PMingLiU" w:cs="MS Mincho"/>
          <w:kern w:val="0"/>
        </w:rPr>
      </w:pPr>
    </w:p>
    <w:p w14:paraId="21E8B5DA" w14:textId="77777777" w:rsidR="00841522" w:rsidRPr="00C95948" w:rsidRDefault="00841522" w:rsidP="00841522">
      <w:pPr>
        <w:widowControl/>
        <w:jc w:val="both"/>
        <w:rPr>
          <w:rFonts w:ascii="PMingLiU" w:eastAsia="PMingLiU" w:hAnsi="PMingLiU" w:cs="MS Mincho"/>
          <w:kern w:val="0"/>
        </w:rPr>
      </w:pPr>
      <w:r w:rsidRPr="00C95948">
        <w:rPr>
          <w:rFonts w:ascii="PMingLiU" w:eastAsia="PMingLiU" w:hAnsi="PMingLiU" w:cs="MS Mincho" w:hint="eastAsia"/>
          <w:kern w:val="0"/>
        </w:rPr>
        <w:t>4. 切勿重用口罩。</w:t>
      </w:r>
    </w:p>
    <w:p w14:paraId="77953BC4" w14:textId="77777777" w:rsidR="00841522" w:rsidRPr="00C95948" w:rsidRDefault="00841522" w:rsidP="00841522">
      <w:pPr>
        <w:widowControl/>
        <w:jc w:val="both"/>
        <w:rPr>
          <w:rFonts w:ascii="PMingLiU" w:eastAsia="PMingLiU" w:hAnsi="PMingLiU" w:cs="MS Mincho"/>
          <w:kern w:val="0"/>
        </w:rPr>
      </w:pPr>
    </w:p>
    <w:p w14:paraId="3322CAA9" w14:textId="7CBCC56D" w:rsidR="00841522" w:rsidRPr="00C95948" w:rsidRDefault="00841522" w:rsidP="00841522">
      <w:pPr>
        <w:widowControl/>
        <w:jc w:val="both"/>
        <w:rPr>
          <w:rFonts w:ascii="PMingLiU" w:eastAsia="PMingLiU" w:hAnsi="PMingLiU" w:cs="MS Mincho"/>
          <w:kern w:val="0"/>
        </w:rPr>
      </w:pPr>
      <w:r w:rsidRPr="00C95948">
        <w:rPr>
          <w:rFonts w:ascii="PMingLiU" w:eastAsia="PMingLiU" w:hAnsi="PMingLiU" w:cs="MS Mincho"/>
          <w:kern w:val="0"/>
        </w:rPr>
        <w:t xml:space="preserve">5. </w:t>
      </w:r>
      <w:r w:rsidRPr="00C95948">
        <w:rPr>
          <w:rFonts w:ascii="PMingLiU" w:eastAsia="PMingLiU" w:hAnsi="PMingLiU" w:cs="MS Mincho" w:hint="eastAsia"/>
          <w:kern w:val="0"/>
        </w:rPr>
        <w:t>時刻注意手部衞生，佩戴前</w:t>
      </w:r>
      <w:r w:rsidR="006603C7" w:rsidRPr="00C95948">
        <w:rPr>
          <w:rFonts w:ascii="PMingLiU" w:eastAsia="PMingLiU" w:hAnsi="PMingLiU" w:cs="MS Mincho" w:hint="eastAsia"/>
          <w:kern w:val="0"/>
        </w:rPr>
        <w:t>、</w:t>
      </w:r>
      <w:r w:rsidR="006603C7" w:rsidRPr="00C95948">
        <w:rPr>
          <w:rFonts w:ascii="PMingLiU" w:eastAsia="PMingLiU" w:hAnsi="PMingLiU" w:cs="MS Mincho"/>
          <w:kern w:val="0"/>
        </w:rPr>
        <w:t xml:space="preserve"> </w:t>
      </w:r>
      <w:r w:rsidR="006603C7" w:rsidRPr="00C95948">
        <w:rPr>
          <w:rFonts w:ascii="PMingLiU" w:eastAsia="PMingLiU" w:hAnsi="PMingLiU" w:cs="MS Mincho" w:hint="eastAsia"/>
          <w:kern w:val="0"/>
        </w:rPr>
        <w:t>觸摸</w:t>
      </w:r>
      <w:r w:rsidRPr="00C95948">
        <w:rPr>
          <w:rFonts w:ascii="PMingLiU" w:eastAsia="PMingLiU" w:hAnsi="PMingLiU" w:cs="MS Mincho" w:hint="eastAsia"/>
          <w:kern w:val="0"/>
        </w:rPr>
        <w:t>及摘除口罩後，必須清潔雙手。</w:t>
      </w:r>
    </w:p>
    <w:p w14:paraId="58C583FE" w14:textId="77777777" w:rsidR="00841522" w:rsidRPr="00C95948" w:rsidRDefault="00841522" w:rsidP="00841522">
      <w:pPr>
        <w:widowControl/>
        <w:jc w:val="both"/>
        <w:rPr>
          <w:rFonts w:ascii="PMingLiU" w:eastAsia="PMingLiU" w:hAnsi="PMingLiU" w:cs="MS Mincho"/>
          <w:kern w:val="0"/>
        </w:rPr>
      </w:pPr>
    </w:p>
    <w:p w14:paraId="2C6595DE" w14:textId="77777777" w:rsidR="00841522" w:rsidRPr="00C95948" w:rsidRDefault="00841522" w:rsidP="00841522">
      <w:pPr>
        <w:widowControl/>
        <w:jc w:val="both"/>
        <w:rPr>
          <w:rFonts w:ascii="PMingLiU" w:eastAsia="PMingLiU" w:hAnsi="PMingLiU" w:cs="MS Mincho"/>
          <w:kern w:val="0"/>
        </w:rPr>
      </w:pPr>
      <w:r w:rsidRPr="00C95948">
        <w:rPr>
          <w:rFonts w:ascii="PMingLiU" w:eastAsia="PMingLiU" w:hAnsi="PMingLiU" w:cs="MS Mincho" w:hint="eastAsia"/>
          <w:kern w:val="0"/>
        </w:rPr>
        <w:t>6. 避免到人多擠迫的地方。盡量減少社交活動及家庭聚會。</w:t>
      </w:r>
    </w:p>
    <w:p w14:paraId="50334362" w14:textId="77777777" w:rsidR="00841522" w:rsidRPr="00C95948" w:rsidRDefault="00841522" w:rsidP="00841522">
      <w:pPr>
        <w:widowControl/>
        <w:jc w:val="both"/>
        <w:rPr>
          <w:rFonts w:ascii="PMingLiU" w:eastAsia="PMingLiU" w:hAnsi="PMingLiU" w:cs="MS Mincho"/>
          <w:kern w:val="0"/>
        </w:rPr>
      </w:pPr>
    </w:p>
    <w:p w14:paraId="59ACE95B" w14:textId="77777777" w:rsidR="00841522" w:rsidRPr="00C95948" w:rsidRDefault="00841522" w:rsidP="00841522">
      <w:pPr>
        <w:widowControl/>
        <w:jc w:val="both"/>
        <w:rPr>
          <w:rFonts w:ascii="PMingLiU" w:eastAsia="PMingLiU" w:hAnsi="PMingLiU" w:cs="MS Mincho"/>
          <w:kern w:val="0"/>
        </w:rPr>
      </w:pPr>
      <w:r w:rsidRPr="00C95948">
        <w:rPr>
          <w:rFonts w:ascii="PMingLiU" w:eastAsia="PMingLiU" w:hAnsi="PMingLiU" w:cs="MS Mincho"/>
          <w:kern w:val="0"/>
        </w:rPr>
        <w:t xml:space="preserve">7. </w:t>
      </w:r>
      <w:r w:rsidRPr="00C95948">
        <w:rPr>
          <w:rFonts w:ascii="PMingLiU" w:eastAsia="PMingLiU" w:hAnsi="PMingLiU" w:cs="MS Mincho" w:hint="eastAsia"/>
          <w:kern w:val="0"/>
        </w:rPr>
        <w:t>注意廁所衞生，定期將清水注入洗手間</w:t>
      </w:r>
      <w:r w:rsidRPr="00C95948">
        <w:rPr>
          <w:rFonts w:ascii="PMingLiU" w:eastAsia="PMingLiU" w:hAnsi="PMingLiU" w:cs="MS Mincho"/>
          <w:kern w:val="0"/>
        </w:rPr>
        <w:t>U</w:t>
      </w:r>
      <w:r w:rsidRPr="00C95948">
        <w:rPr>
          <w:rFonts w:ascii="PMingLiU" w:eastAsia="PMingLiU" w:hAnsi="PMingLiU" w:cs="MS Mincho" w:hint="eastAsia"/>
          <w:kern w:val="0"/>
        </w:rPr>
        <w:t>型隔氣口。</w:t>
      </w:r>
    </w:p>
    <w:p w14:paraId="59813155" w14:textId="77777777" w:rsidR="00841522" w:rsidRPr="00C95948" w:rsidRDefault="00841522" w:rsidP="00841522">
      <w:pPr>
        <w:widowControl/>
        <w:jc w:val="both"/>
        <w:rPr>
          <w:rFonts w:ascii="PMingLiU" w:eastAsia="PMingLiU" w:hAnsi="PMingLiU" w:cs="MS Mincho"/>
          <w:kern w:val="0"/>
        </w:rPr>
      </w:pPr>
    </w:p>
    <w:p w14:paraId="355947FF" w14:textId="54EB43CD" w:rsidR="00C95948" w:rsidRPr="00C95948" w:rsidRDefault="00841522" w:rsidP="00850D68">
      <w:pPr>
        <w:jc w:val="both"/>
        <w:rPr>
          <w:rFonts w:ascii="PMingLiU" w:eastAsia="PMingLiU" w:hAnsi="PMingLiU" w:cs="MS Mincho"/>
          <w:kern w:val="0"/>
        </w:rPr>
      </w:pPr>
      <w:r w:rsidRPr="00C95948">
        <w:rPr>
          <w:rFonts w:ascii="PMingLiU" w:eastAsia="PMingLiU" w:hAnsi="PMingLiU" w:cs="MS Mincho" w:hint="eastAsia"/>
          <w:kern w:val="0"/>
        </w:rPr>
        <w:t>香港</w:t>
      </w:r>
      <w:r w:rsidRPr="00C95948">
        <w:rPr>
          <w:rFonts w:ascii="PMingLiU" w:eastAsia="PMingLiU" w:hAnsi="PMingLiU" w:cs="MS Mincho"/>
          <w:kern w:val="0"/>
        </w:rPr>
        <w:t>公共醫療醫生協會</w:t>
      </w:r>
      <w:r w:rsidRPr="00C95948">
        <w:rPr>
          <w:rFonts w:ascii="PMingLiU" w:eastAsia="PMingLiU" w:hAnsi="PMingLiU" w:cs="Times New Roman"/>
          <w:color w:val="FF0000"/>
          <w:kern w:val="0"/>
        </w:rPr>
        <w:br/>
      </w:r>
      <w:bookmarkStart w:id="0" w:name="_GoBack"/>
      <w:r w:rsidR="00C95948" w:rsidRPr="00C95948">
        <w:rPr>
          <w:rFonts w:ascii="PMingLiU" w:eastAsia="PMingLiU" w:hAnsi="PMingLiU" w:cs="MS Mincho" w:hint="eastAsia"/>
          <w:kern w:val="0"/>
        </w:rPr>
        <w:t>香港政府醫生協會就醫務委員會</w:t>
      </w:r>
      <w:bookmarkEnd w:id="0"/>
    </w:p>
    <w:p w14:paraId="4C4E6B96" w14:textId="13BC2EBA" w:rsidR="00841522" w:rsidRPr="00C95948" w:rsidRDefault="00841522" w:rsidP="00841522">
      <w:pPr>
        <w:jc w:val="both"/>
        <w:rPr>
          <w:rFonts w:ascii="PMingLiU" w:eastAsia="PMingLiU" w:hAnsi="PMingLiU" w:cs="MS Mincho"/>
          <w:color w:val="000000" w:themeColor="text1"/>
          <w:kern w:val="0"/>
        </w:rPr>
      </w:pPr>
      <w:r w:rsidRPr="00C95948">
        <w:rPr>
          <w:rFonts w:ascii="PMingLiU" w:eastAsia="PMingLiU" w:hAnsi="PMingLiU" w:cs="MS Mincho"/>
          <w:kern w:val="0"/>
        </w:rPr>
        <w:t>真普選醫生聯盟</w:t>
      </w:r>
    </w:p>
    <w:p w14:paraId="77822DEF" w14:textId="40B7F699" w:rsidR="00841522" w:rsidRPr="00C95948" w:rsidRDefault="00841522" w:rsidP="00841522">
      <w:pPr>
        <w:jc w:val="both"/>
        <w:rPr>
          <w:rFonts w:ascii="PMingLiU" w:eastAsia="PMingLiU" w:hAnsi="PMingLiU" w:cs="MS Mincho"/>
          <w:kern w:val="0"/>
        </w:rPr>
      </w:pPr>
      <w:r w:rsidRPr="00C95948">
        <w:rPr>
          <w:rFonts w:ascii="PMingLiU" w:eastAsia="PMingLiU" w:hAnsi="PMingLiU" w:cs="MS Mincho"/>
          <w:kern w:val="0"/>
        </w:rPr>
        <w:t>杏林覺醒</w:t>
      </w:r>
    </w:p>
    <w:p w14:paraId="1B315876" w14:textId="1A468150" w:rsidR="00850D68" w:rsidRPr="00C95948" w:rsidRDefault="00850D68" w:rsidP="00841522">
      <w:pPr>
        <w:widowControl/>
        <w:jc w:val="both"/>
        <w:rPr>
          <w:rFonts w:ascii="PMingLiU" w:eastAsia="PMingLiU" w:hAnsi="PMingLiU" w:cs="MS Mincho" w:hint="eastAsia"/>
          <w:kern w:val="0"/>
        </w:rPr>
      </w:pPr>
      <w:r w:rsidRPr="00C95948">
        <w:rPr>
          <w:rFonts w:ascii="PMingLiU" w:eastAsia="PMingLiU" w:hAnsi="PMingLiU"/>
          <w:noProof/>
        </w:rPr>
        <w:drawing>
          <wp:anchor distT="0" distB="0" distL="114300" distR="114300" simplePos="0" relativeHeight="251660288" behindDoc="0" locked="0" layoutInCell="1" allowOverlap="1" wp14:anchorId="400DEB0B" wp14:editId="61C62B60">
            <wp:simplePos x="0" y="0"/>
            <wp:positionH relativeFrom="margin">
              <wp:posOffset>2322830</wp:posOffset>
            </wp:positionH>
            <wp:positionV relativeFrom="margin">
              <wp:posOffset>5632450</wp:posOffset>
            </wp:positionV>
            <wp:extent cx="1024255" cy="1024255"/>
            <wp:effectExtent l="0" t="0" r="4445" b="444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5948">
        <w:rPr>
          <w:rFonts w:ascii="PMingLiU" w:eastAsia="PMingLiU" w:hAnsi="PMingLiU" w:cs="Times New Roman"/>
          <w:noProof/>
          <w:kern w:val="0"/>
        </w:rPr>
        <w:drawing>
          <wp:anchor distT="0" distB="0" distL="114300" distR="114300" simplePos="0" relativeHeight="251661312" behindDoc="0" locked="0" layoutInCell="1" allowOverlap="1" wp14:anchorId="5CBA623C" wp14:editId="2F2A0371">
            <wp:simplePos x="0" y="0"/>
            <wp:positionH relativeFrom="margin">
              <wp:posOffset>3953510</wp:posOffset>
            </wp:positionH>
            <wp:positionV relativeFrom="margin">
              <wp:posOffset>5753100</wp:posOffset>
            </wp:positionV>
            <wp:extent cx="705485" cy="705485"/>
            <wp:effectExtent l="0" t="0" r="5715" b="5715"/>
            <wp:wrapSquare wrapText="bothSides"/>
            <wp:docPr id="3" name="圖片 3" descr="林覺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林覺醒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5948">
        <w:rPr>
          <w:rFonts w:ascii="PMingLiU" w:eastAsia="PMingLiU" w:hAnsi="PMingLiU"/>
          <w:noProof/>
        </w:rPr>
        <w:drawing>
          <wp:anchor distT="0" distB="0" distL="114300" distR="114300" simplePos="0" relativeHeight="251659264" behindDoc="0" locked="0" layoutInCell="1" allowOverlap="1" wp14:anchorId="41CDE000" wp14:editId="36F49F5B">
            <wp:simplePos x="0" y="0"/>
            <wp:positionH relativeFrom="column">
              <wp:posOffset>-163830</wp:posOffset>
            </wp:positionH>
            <wp:positionV relativeFrom="paragraph">
              <wp:posOffset>311150</wp:posOffset>
            </wp:positionV>
            <wp:extent cx="1159510" cy="659765"/>
            <wp:effectExtent l="0" t="0" r="0" b="63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522" w:rsidRPr="00C95948">
        <w:rPr>
          <w:rFonts w:ascii="PMingLiU" w:eastAsia="PMingLiU" w:hAnsi="PMingLiU" w:cs="MS Mincho" w:hint="eastAsia"/>
          <w:kern w:val="0"/>
        </w:rPr>
        <w:t>二〇二〇年二月十</w:t>
      </w:r>
      <w:r w:rsidR="006603C7" w:rsidRPr="00C95948">
        <w:rPr>
          <w:rFonts w:ascii="PMingLiU" w:eastAsia="PMingLiU" w:hAnsi="PMingLiU" w:cs="MS Mincho" w:hint="eastAsia"/>
          <w:kern w:val="0"/>
        </w:rPr>
        <w:t>六</w:t>
      </w:r>
      <w:r w:rsidR="00841522" w:rsidRPr="00C95948">
        <w:rPr>
          <w:rFonts w:ascii="PMingLiU" w:eastAsia="PMingLiU" w:hAnsi="PMingLiU" w:cs="MS Mincho" w:hint="eastAsia"/>
          <w:kern w:val="0"/>
        </w:rPr>
        <w:t>日</w:t>
      </w:r>
    </w:p>
    <w:p w14:paraId="6791EEA8" w14:textId="79A9D288" w:rsidR="00841522" w:rsidRPr="00850D68" w:rsidRDefault="00C95948" w:rsidP="00850D68">
      <w:pPr>
        <w:widowControl/>
        <w:rPr>
          <w:rFonts w:ascii="PMingLiU" w:eastAsia="PMingLiU" w:hAnsi="PMingLiU" w:cs="Times New Roman"/>
          <w:kern w:val="0"/>
        </w:rPr>
      </w:pPr>
      <w:r w:rsidRPr="00C95948">
        <w:rPr>
          <w:rFonts w:ascii="PMingLiU" w:eastAsia="PMingLiU" w:hAnsi="PMingLiU" w:cs="Times New Roman"/>
          <w:kern w:val="0"/>
        </w:rPr>
        <w:t xml:space="preserve">     </w:t>
      </w:r>
      <w:r w:rsidR="00850D68">
        <w:rPr>
          <w:rFonts w:ascii="PMingLiU" w:eastAsia="PMingLiU" w:hAnsi="PMingLiU" w:cs="Times New Roman"/>
          <w:kern w:val="0"/>
        </w:rPr>
        <w:t xml:space="preserve">        </w:t>
      </w:r>
      <w:r w:rsidRPr="00C95948">
        <w:rPr>
          <w:rFonts w:ascii="PMingLiU" w:eastAsia="PMingLiU" w:hAnsi="PMingLiU" w:cs="Times New Roman"/>
          <w:kern w:val="0"/>
        </w:rPr>
        <w:t xml:space="preserve"> </w:t>
      </w:r>
      <w:r w:rsidR="00850D68">
        <w:rPr>
          <w:rFonts w:ascii="PMingLiU" w:eastAsia="PMingLiU" w:hAnsi="PMingLiU" w:cs="Times New Roman"/>
          <w:kern w:val="0"/>
        </w:rPr>
        <w:t xml:space="preserve">  </w:t>
      </w:r>
      <w:r w:rsidRPr="00C95948">
        <w:rPr>
          <w:rFonts w:ascii="PMingLiU" w:eastAsia="PMingLiU" w:hAnsi="PMingLiU"/>
          <w:noProof/>
        </w:rPr>
        <w:drawing>
          <wp:inline distT="0" distB="0" distL="0" distR="0" wp14:anchorId="1515548A" wp14:editId="13BDD613">
            <wp:extent cx="685800" cy="69783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7722" cy="69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7DE17" w14:textId="77777777" w:rsidR="00850D68" w:rsidRPr="00850D68" w:rsidRDefault="00850D68" w:rsidP="00850D68">
      <w:pPr>
        <w:rPr>
          <w:rFonts w:eastAsia="PMingLiU" w:cstheme="minorHAnsi"/>
          <w:sz w:val="20"/>
          <w:szCs w:val="20"/>
        </w:rPr>
      </w:pPr>
      <w:r w:rsidRPr="00850D68">
        <w:rPr>
          <w:rFonts w:eastAsia="PMingLiU" w:cstheme="minorHAnsi"/>
          <w:sz w:val="20"/>
          <w:szCs w:val="20"/>
        </w:rPr>
        <w:t xml:space="preserve">Reference: </w:t>
      </w:r>
    </w:p>
    <w:p w14:paraId="6FFD9F03" w14:textId="1FDF3B15" w:rsidR="00850D68" w:rsidRPr="00850D68" w:rsidRDefault="00850D68" w:rsidP="00850D68">
      <w:pPr>
        <w:rPr>
          <w:rFonts w:eastAsia="PMingLiU" w:cstheme="minorHAnsi"/>
          <w:sz w:val="20"/>
          <w:szCs w:val="20"/>
        </w:rPr>
      </w:pPr>
      <w:r w:rsidRPr="00850D68">
        <w:rPr>
          <w:rFonts w:eastAsia="PMingLiU" w:cstheme="minorHAnsi"/>
          <w:sz w:val="20"/>
          <w:szCs w:val="20"/>
        </w:rPr>
        <w:t>1. A familial cluster of pneumonia associated with the 2019 novel coronavirus indicating person-to-person transmission: a study of a family cluster.</w:t>
      </w:r>
      <w:r>
        <w:rPr>
          <w:rFonts w:eastAsia="PMingLiU" w:cstheme="minorHAnsi"/>
          <w:sz w:val="20"/>
          <w:szCs w:val="20"/>
        </w:rPr>
        <w:t xml:space="preserve"> </w:t>
      </w:r>
      <w:r w:rsidRPr="00850D68">
        <w:rPr>
          <w:rFonts w:eastAsia="PMingLiU" w:cstheme="minorHAnsi"/>
          <w:sz w:val="20"/>
          <w:szCs w:val="20"/>
        </w:rPr>
        <w:t>Chan JF, et al. Lancet. 2020.</w:t>
      </w:r>
      <w:r>
        <w:rPr>
          <w:rFonts w:eastAsia="PMingLiU" w:cstheme="minorHAnsi"/>
          <w:sz w:val="20"/>
          <w:szCs w:val="20"/>
        </w:rPr>
        <w:t xml:space="preserve"> </w:t>
      </w:r>
      <w:r w:rsidRPr="00850D68">
        <w:rPr>
          <w:rFonts w:eastAsia="PMingLiU" w:cstheme="minorHAnsi"/>
          <w:sz w:val="20"/>
          <w:szCs w:val="20"/>
        </w:rPr>
        <w:t>https://www.ncbi.nlm.nih.gov/pubmed/31986261</w:t>
      </w:r>
    </w:p>
    <w:p w14:paraId="52FEDA1C" w14:textId="0659107B" w:rsidR="00850D68" w:rsidRPr="00850D68" w:rsidRDefault="00850D68" w:rsidP="00850D68">
      <w:pPr>
        <w:rPr>
          <w:rFonts w:eastAsia="PMingLiU" w:cstheme="minorHAnsi"/>
          <w:sz w:val="20"/>
          <w:szCs w:val="20"/>
        </w:rPr>
      </w:pPr>
      <w:r w:rsidRPr="00850D68">
        <w:rPr>
          <w:rFonts w:eastAsia="PMingLiU" w:cstheme="minorHAnsi"/>
          <w:sz w:val="20"/>
          <w:szCs w:val="20"/>
        </w:rPr>
        <w:t>2. 2019 Novel Coronavirus-Important Information for Clinicians.</w:t>
      </w:r>
      <w:r>
        <w:rPr>
          <w:rFonts w:eastAsia="PMingLiU" w:cstheme="minorHAnsi"/>
          <w:sz w:val="20"/>
          <w:szCs w:val="20"/>
        </w:rPr>
        <w:t xml:space="preserve"> </w:t>
      </w:r>
      <w:r w:rsidRPr="00850D68">
        <w:rPr>
          <w:rFonts w:eastAsia="PMingLiU" w:cstheme="minorHAnsi"/>
          <w:sz w:val="20"/>
          <w:szCs w:val="20"/>
        </w:rPr>
        <w:t>Del Rio C, et al. JAMA. 2020.</w:t>
      </w:r>
      <w:r>
        <w:rPr>
          <w:rFonts w:eastAsia="PMingLiU" w:cstheme="minorHAnsi"/>
          <w:sz w:val="20"/>
          <w:szCs w:val="20"/>
        </w:rPr>
        <w:t xml:space="preserve"> </w:t>
      </w:r>
      <w:r w:rsidRPr="00850D68">
        <w:rPr>
          <w:rFonts w:eastAsia="PMingLiU" w:cstheme="minorHAnsi"/>
          <w:sz w:val="20"/>
          <w:szCs w:val="20"/>
        </w:rPr>
        <w:t>https://jamanetwork.com/journals/jama/fullarticle/2760782</w:t>
      </w:r>
    </w:p>
    <w:p w14:paraId="12B964A0" w14:textId="38616CA2" w:rsidR="00850D68" w:rsidRPr="00850D68" w:rsidRDefault="00850D68" w:rsidP="00850D68">
      <w:pPr>
        <w:rPr>
          <w:rFonts w:eastAsia="PMingLiU" w:cstheme="minorHAnsi"/>
          <w:sz w:val="20"/>
          <w:szCs w:val="20"/>
        </w:rPr>
      </w:pPr>
      <w:r w:rsidRPr="00850D68">
        <w:rPr>
          <w:rFonts w:eastAsia="PMingLiU" w:cstheme="minorHAnsi"/>
          <w:sz w:val="20"/>
          <w:szCs w:val="20"/>
        </w:rPr>
        <w:t>3. Clinical Characteristics of 138 Hospitalized Patients With 2019 Novel Coronavirus-Infected Pneumonia in Wuhan, China.</w:t>
      </w:r>
      <w:r>
        <w:rPr>
          <w:rFonts w:eastAsia="PMingLiU" w:cstheme="minorHAnsi"/>
          <w:sz w:val="20"/>
          <w:szCs w:val="20"/>
        </w:rPr>
        <w:t xml:space="preserve"> </w:t>
      </w:r>
      <w:r w:rsidRPr="00850D68">
        <w:rPr>
          <w:rFonts w:eastAsia="PMingLiU" w:cstheme="minorHAnsi"/>
          <w:sz w:val="20"/>
          <w:szCs w:val="20"/>
        </w:rPr>
        <w:t>Wang D, et al. JAMA. 2020.</w:t>
      </w:r>
      <w:r>
        <w:rPr>
          <w:rFonts w:eastAsia="PMingLiU" w:cstheme="minorHAnsi"/>
          <w:sz w:val="20"/>
          <w:szCs w:val="20"/>
        </w:rPr>
        <w:t xml:space="preserve"> </w:t>
      </w:r>
      <w:r w:rsidRPr="00850D68">
        <w:rPr>
          <w:rFonts w:eastAsia="PMingLiU" w:cstheme="minorHAnsi"/>
          <w:sz w:val="20"/>
          <w:szCs w:val="20"/>
        </w:rPr>
        <w:t>https://jamanetwork.com/journals/jama/fullarticle/2761044</w:t>
      </w:r>
    </w:p>
    <w:sectPr w:rsidR="00850D68" w:rsidRPr="00850D68" w:rsidSect="00850D68">
      <w:pgSz w:w="11900" w:h="16840"/>
      <w:pgMar w:top="1440" w:right="1080" w:bottom="1440" w:left="108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A459A8"/>
    <w:multiLevelType w:val="hybridMultilevel"/>
    <w:tmpl w:val="DA160E9E"/>
    <w:lvl w:ilvl="0" w:tplc="8304959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F1D"/>
    <w:rsid w:val="00005F1D"/>
    <w:rsid w:val="000A1D2C"/>
    <w:rsid w:val="000B0734"/>
    <w:rsid w:val="000F74C9"/>
    <w:rsid w:val="001320C0"/>
    <w:rsid w:val="001F178F"/>
    <w:rsid w:val="0022589D"/>
    <w:rsid w:val="00230EA5"/>
    <w:rsid w:val="002B58D2"/>
    <w:rsid w:val="003D62C3"/>
    <w:rsid w:val="005B3BB4"/>
    <w:rsid w:val="006603C7"/>
    <w:rsid w:val="007F7604"/>
    <w:rsid w:val="00841522"/>
    <w:rsid w:val="00850D68"/>
    <w:rsid w:val="008F410E"/>
    <w:rsid w:val="009E39E2"/>
    <w:rsid w:val="00A24545"/>
    <w:rsid w:val="00B00FC1"/>
    <w:rsid w:val="00B91384"/>
    <w:rsid w:val="00B93B87"/>
    <w:rsid w:val="00BC4408"/>
    <w:rsid w:val="00C95948"/>
    <w:rsid w:val="00D443D1"/>
    <w:rsid w:val="00D81597"/>
    <w:rsid w:val="00E617A3"/>
    <w:rsid w:val="00E6684B"/>
    <w:rsid w:val="00EA757E"/>
    <w:rsid w:val="00EC2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A6BF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5F1D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0D6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6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2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標題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Lung</dc:creator>
  <cp:keywords/>
  <dc:description/>
  <cp:lastModifiedBy>arisina ma</cp:lastModifiedBy>
  <cp:revision>3</cp:revision>
  <cp:lastPrinted>2020-02-16T18:02:00Z</cp:lastPrinted>
  <dcterms:created xsi:type="dcterms:W3CDTF">2020-02-16T18:02:00Z</dcterms:created>
  <dcterms:modified xsi:type="dcterms:W3CDTF">2020-02-16T18:03:00Z</dcterms:modified>
</cp:coreProperties>
</file>